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AE34D" w14:textId="77777777" w:rsidR="00A30FBD" w:rsidRDefault="00A30FBD" w:rsidP="00A30FBD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65AF579" wp14:editId="222F9F4A">
            <wp:simplePos x="0" y="0"/>
            <wp:positionH relativeFrom="margin">
              <wp:align>left</wp:align>
            </wp:positionH>
            <wp:positionV relativeFrom="margin">
              <wp:posOffset>3060065</wp:posOffset>
            </wp:positionV>
            <wp:extent cx="2033905" cy="1645920"/>
            <wp:effectExtent l="0" t="0" r="4445" b="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410"/>
                    <a:stretch/>
                  </pic:blipFill>
                  <pic:spPr bwMode="auto">
                    <a:xfrm>
                      <a:off x="0" y="0"/>
                      <a:ext cx="2049680" cy="1658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5F3F" w:rsidRPr="003E4106">
        <w:t xml:space="preserve">Все мы читали сказки о добрых феях и волшебниках, но в жизни нет ни тех, ни других. А вот чудеса – они и в самом деле бывают, хотя совершают их вовсе не джинны, а люди, вооружённые знаниями. </w:t>
      </w:r>
    </w:p>
    <w:p w14:paraId="50FAC890" w14:textId="44C1BE35" w:rsidR="00A30FBD" w:rsidRDefault="00845F3F" w:rsidP="00A30FBD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3E4106">
        <w:t xml:space="preserve">Наука вот истинная волшебница. </w:t>
      </w:r>
      <w:r w:rsidRPr="000A60BD">
        <w:rPr>
          <w:b/>
          <w:bCs/>
        </w:rPr>
        <w:t>Химия</w:t>
      </w:r>
      <w:r w:rsidRPr="003E4106">
        <w:t xml:space="preserve"> – </w:t>
      </w:r>
      <w:r w:rsidRPr="000A60BD">
        <w:rPr>
          <w:b/>
          <w:bCs/>
        </w:rPr>
        <w:t>наука старая</w:t>
      </w:r>
      <w:r w:rsidRPr="003E4106">
        <w:t xml:space="preserve"> и вместе с тем молодая. Старая потому, что ещё в Древнем Египте люди умели осуществлять разные превращения веществ. Ведь уже тогда они научились добывать огонь, лепить и обжигать посуду из глины, окрашивать ткани, печь хлеб… А ведь всё это – химические явления. </w:t>
      </w:r>
      <w:r w:rsidRPr="000A60BD">
        <w:rPr>
          <w:b/>
          <w:bCs/>
        </w:rPr>
        <w:t>Химия – наука молодая</w:t>
      </w:r>
      <w:r w:rsidRPr="003E4106">
        <w:t>, потому что, в подлинном смысле наукой, со своими законами, она стала всего два с лишним века назад, правда, за эти два столетия она достигла значительных успехов, чем в предыдущие тысячелетия. С помощью химии человек раскрыл немало природных тайн.</w:t>
      </w:r>
    </w:p>
    <w:p w14:paraId="23EFB201" w14:textId="77777777" w:rsidR="000A60BD" w:rsidRDefault="00845F3F" w:rsidP="00A30FBD">
      <w:pPr>
        <w:pStyle w:val="a4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FF0000"/>
          <w:sz w:val="28"/>
          <w:szCs w:val="28"/>
        </w:rPr>
      </w:pPr>
      <w:r w:rsidRPr="000A60BD">
        <w:rPr>
          <w:b/>
          <w:bCs/>
          <w:color w:val="FF0000"/>
          <w:sz w:val="28"/>
          <w:szCs w:val="28"/>
        </w:rPr>
        <w:t xml:space="preserve">Что же такое </w:t>
      </w:r>
    </w:p>
    <w:p w14:paraId="0FB4B095" w14:textId="140F2449" w:rsidR="000A60BD" w:rsidRDefault="00845F3F" w:rsidP="00A30FBD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0A60BD">
        <w:rPr>
          <w:b/>
          <w:bCs/>
          <w:color w:val="FF0000"/>
          <w:sz w:val="28"/>
          <w:szCs w:val="28"/>
        </w:rPr>
        <w:t xml:space="preserve">химия? </w:t>
      </w:r>
      <w:r w:rsidRPr="003E4106">
        <w:t>Химия – это наука о веществах, её называют «индустрией чудесных превращений». Это одна из наук о природе, об изменениях, происходящих в природе. Сама природа является объектом естествознания,</w:t>
      </w:r>
      <w:r w:rsidR="00A30FBD">
        <w:t xml:space="preserve"> </w:t>
      </w:r>
      <w:r w:rsidRPr="003E4106">
        <w:t xml:space="preserve">а химия относится к естественным наукам. Она тесно связана с физикой, биологией, геологией и другими науками о природе. </w:t>
      </w:r>
    </w:p>
    <w:p w14:paraId="34D99506" w14:textId="6534C2FC" w:rsidR="00845F3F" w:rsidRPr="003E4106" w:rsidRDefault="00845F3F" w:rsidP="000A60BD">
      <w:pPr>
        <w:pStyle w:val="a4"/>
        <w:shd w:val="clear" w:color="auto" w:fill="FFFFFF"/>
        <w:spacing w:before="0" w:beforeAutospacing="0" w:after="0" w:afterAutospacing="0"/>
        <w:ind w:firstLine="708"/>
        <w:jc w:val="both"/>
      </w:pPr>
      <w:r w:rsidRPr="003E4106">
        <w:t xml:space="preserve">Велика </w:t>
      </w:r>
      <w:r w:rsidRPr="000A60BD">
        <w:rPr>
          <w:b/>
          <w:bCs/>
        </w:rPr>
        <w:t>роль химии</w:t>
      </w:r>
      <w:r w:rsidRPr="003E4106">
        <w:t xml:space="preserve"> практически во всех сферах деятельности человека. Она настолько пронизывает всю нашу жизнь, что современный человек просто не может быть с ней не знаком. Благодаря работам учёных и специалистов-практиков химия достигла огромных результатов, но многое предстоит ещё исследовать.</w:t>
      </w:r>
    </w:p>
    <w:p w14:paraId="5C8AAD61" w14:textId="41B8346C" w:rsidR="000A60BD" w:rsidRDefault="00845F3F" w:rsidP="000A60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</w:pPr>
      <w:r w:rsidRPr="00845F3F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>Значение изучения химии</w:t>
      </w:r>
    </w:p>
    <w:p w14:paraId="22BCD806" w14:textId="52BFEFB2" w:rsidR="000A60BD" w:rsidRDefault="00845F3F" w:rsidP="000A60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2"/>
          <w:szCs w:val="32"/>
          <w:lang w:eastAsia="ru-RU"/>
        </w:rPr>
      </w:pPr>
      <w:r w:rsidRPr="00845F3F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>для дошкольников</w:t>
      </w:r>
    </w:p>
    <w:p w14:paraId="7A102068" w14:textId="4F2A3EED" w:rsidR="00845F3F" w:rsidRPr="00845F3F" w:rsidRDefault="00845F3F" w:rsidP="003E410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F3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заключается в том, что такие занятия помогают детям:</w:t>
      </w:r>
    </w:p>
    <w:p w14:paraId="57B82F64" w14:textId="77777777" w:rsidR="00845F3F" w:rsidRPr="00845F3F" w:rsidRDefault="00845F3F" w:rsidP="003E4106">
      <w:pPr>
        <w:numPr>
          <w:ilvl w:val="0"/>
          <w:numId w:val="2"/>
        </w:numPr>
        <w:shd w:val="clear" w:color="auto" w:fill="FFFFFF"/>
        <w:spacing w:before="120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F3F">
        <w:rPr>
          <w:rFonts w:ascii="Times New Roman" w:eastAsia="Times New Roman" w:hAnsi="Times New Roman" w:cs="Times New Roman"/>
          <w:b/>
          <w:bCs/>
          <w:color w:val="7030A0"/>
          <w:sz w:val="24"/>
          <w:szCs w:val="24"/>
          <w:lang w:eastAsia="ru-RU"/>
        </w:rPr>
        <w:t>Понять мир вокруг.</w:t>
      </w:r>
      <w:r w:rsidRPr="00845F3F">
        <w:rPr>
          <w:rFonts w:ascii="Times New Roman" w:eastAsia="Times New Roman" w:hAnsi="Times New Roman" w:cs="Times New Roman"/>
          <w:color w:val="7030A0"/>
          <w:sz w:val="24"/>
          <w:szCs w:val="24"/>
          <w:lang w:eastAsia="ru-RU"/>
        </w:rPr>
        <w:t xml:space="preserve"> </w:t>
      </w:r>
      <w:r w:rsidRPr="00845F3F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Химия позволяет ребёнку осознать, что всё вокруг — это вещества, которые взаимодействуют друг с другом. Знания в области химии помогают разобраться в причинах повседневных явлений.</w:t>
      </w:r>
    </w:p>
    <w:p w14:paraId="4FFEED36" w14:textId="77777777" w:rsidR="00845F3F" w:rsidRPr="00845F3F" w:rsidRDefault="00845F3F" w:rsidP="003E4106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F3F">
        <w:rPr>
          <w:rFonts w:ascii="Times New Roman" w:eastAsia="Times New Roman" w:hAnsi="Times New Roman" w:cs="Times New Roman"/>
          <w:b/>
          <w:bCs/>
          <w:color w:val="2E74B5" w:themeColor="accent5" w:themeShade="BF"/>
          <w:sz w:val="24"/>
          <w:szCs w:val="24"/>
          <w:lang w:eastAsia="ru-RU"/>
        </w:rPr>
        <w:t>Развивать навыки решения проблем</w:t>
      </w:r>
      <w:r w:rsidRPr="00845F3F">
        <w:rPr>
          <w:rFonts w:ascii="Times New Roman" w:eastAsia="Times New Roman" w:hAnsi="Times New Roman" w:cs="Times New Roman"/>
          <w:color w:val="2E74B5" w:themeColor="accent5" w:themeShade="BF"/>
          <w:sz w:val="24"/>
          <w:szCs w:val="24"/>
          <w:lang w:eastAsia="ru-RU"/>
        </w:rPr>
        <w:t xml:space="preserve">. </w:t>
      </w:r>
      <w:r w:rsidRPr="00845F3F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химии требует решения задач и проведения экспериментов. Дети тренируют своё мышление, учатся анализировать и сравнивать результаты, а также делать выводы на основе полученных данных.</w:t>
      </w:r>
    </w:p>
    <w:p w14:paraId="01DF2150" w14:textId="77777777" w:rsidR="00845F3F" w:rsidRPr="00845F3F" w:rsidRDefault="00845F3F" w:rsidP="003E4106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F3F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lang w:eastAsia="ru-RU"/>
        </w:rPr>
        <w:t>Развивать творческое мышление</w:t>
      </w:r>
      <w:r w:rsidRPr="00845F3F"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  <w:t xml:space="preserve">. </w:t>
      </w:r>
      <w:r w:rsidRPr="00845F3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химических экспериментов позволяет детям развивать свою фантазию и творческое мышление. Они могут создавать новые соединения или наблюдать за интересными реакциями, что расширяет их представление о мире.</w:t>
      </w:r>
    </w:p>
    <w:p w14:paraId="680DB4BB" w14:textId="77777777" w:rsidR="00845F3F" w:rsidRPr="00845F3F" w:rsidRDefault="00845F3F" w:rsidP="003E4106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F3F">
        <w:rPr>
          <w:rFonts w:ascii="Times New Roman" w:eastAsia="Times New Roman" w:hAnsi="Times New Roman" w:cs="Times New Roman"/>
          <w:b/>
          <w:bCs/>
          <w:color w:val="C45911" w:themeColor="accent2" w:themeShade="BF"/>
          <w:sz w:val="24"/>
          <w:szCs w:val="24"/>
          <w:lang w:eastAsia="ru-RU"/>
        </w:rPr>
        <w:t>Формировать интерес к наукам естественнонаучного цикла</w:t>
      </w:r>
      <w:r w:rsidRPr="00845F3F">
        <w:rPr>
          <w:rFonts w:ascii="Times New Roman" w:eastAsia="Times New Roman" w:hAnsi="Times New Roman" w:cs="Times New Roman"/>
          <w:color w:val="C45911" w:themeColor="accent2" w:themeShade="BF"/>
          <w:sz w:val="24"/>
          <w:szCs w:val="24"/>
          <w:lang w:eastAsia="ru-RU"/>
        </w:rPr>
        <w:t xml:space="preserve">. </w:t>
      </w:r>
      <w:r w:rsidRPr="00845F3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с основами химии в дошкольном возрасте помогают детям сформировать первоначальные представления о научном подходе в изучении явлений и объектов природы.</w:t>
      </w:r>
    </w:p>
    <w:p w14:paraId="70DB4C64" w14:textId="594FD013" w:rsidR="00845F3F" w:rsidRDefault="00845F3F" w:rsidP="003E4106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F3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Развивать разговорную речь</w:t>
      </w:r>
      <w:r w:rsidRPr="00845F3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845F3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учатся рассказывать о происходящих процессах и делать выводы.</w:t>
      </w:r>
    </w:p>
    <w:p w14:paraId="65EE4F41" w14:textId="46757740" w:rsidR="000A60BD" w:rsidRPr="00845F3F" w:rsidRDefault="000A60BD" w:rsidP="000A60BD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780588F" wp14:editId="36130F31">
            <wp:extent cx="2604761" cy="1733255"/>
            <wp:effectExtent l="0" t="0" r="5715" b="63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687" cy="17591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06A773" w14:textId="77777777" w:rsidR="000F6294" w:rsidRDefault="000A60BD" w:rsidP="000F62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0BD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>Познакомить дошкольников с химией можно через</w:t>
      </w:r>
      <w:r w:rsidR="000F6294" w:rsidRPr="000F6294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eastAsia="ru-RU"/>
        </w:rPr>
        <w:t>:</w:t>
      </w:r>
      <w:r w:rsidRPr="000A60BD">
        <w:rPr>
          <w:rFonts w:ascii="Times New Roman" w:eastAsia="Times New Roman" w:hAnsi="Times New Roman" w:cs="Times New Roman"/>
          <w:color w:val="C00000"/>
          <w:sz w:val="28"/>
          <w:szCs w:val="28"/>
          <w:lang w:eastAsia="ru-RU"/>
        </w:rPr>
        <w:t xml:space="preserve"> </w:t>
      </w:r>
      <w:r w:rsidRPr="000A6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беседы, опыты и использование литературы. </w:t>
      </w:r>
    </w:p>
    <w:p w14:paraId="72F7C4BB" w14:textId="77777777" w:rsidR="000F6294" w:rsidRDefault="000F6294" w:rsidP="000F62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294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ru-RU"/>
        </w:rPr>
        <w:t>!!!</w:t>
      </w:r>
      <w:r w:rsidR="000A60BD" w:rsidRPr="000A60BD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Важно, чтобы материал был доступен детям, и химия не казалась скучной. </w:t>
      </w:r>
      <w:r w:rsidR="000A60BD" w:rsidRPr="000F6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7E51A57" w14:textId="09BEACCC" w:rsidR="000A60BD" w:rsidRPr="000A60BD" w:rsidRDefault="000A60BD" w:rsidP="000F629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</w:pPr>
      <w:r w:rsidRPr="000A60BD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ru-RU"/>
        </w:rPr>
        <w:t>Беседы</w:t>
      </w:r>
    </w:p>
    <w:p w14:paraId="0B304DE1" w14:textId="1FB7FF5D" w:rsidR="000A60BD" w:rsidRPr="000A60BD" w:rsidRDefault="000A60BD" w:rsidP="000F6294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0B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Рассказать, что химия — наука о веществах и их превращениях. Например, показать, что вещества окружают детей: стол сделан из дерева, ручка — пластмассовая, чай в стакане — вещество.</w:t>
      </w:r>
      <w:r w:rsidR="000F6294" w:rsidRPr="000F6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57287526" w14:textId="67378F71" w:rsidR="000A60BD" w:rsidRPr="000A60BD" w:rsidRDefault="000A60BD" w:rsidP="000F6294">
      <w:pPr>
        <w:numPr>
          <w:ilvl w:val="0"/>
          <w:numId w:val="3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0B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Обсудить, какие простые химические реакции происходят каждый день. Например, растворение сахара в чае, соли в супе. </w:t>
      </w:r>
      <w:r w:rsidR="000F6294" w:rsidRPr="000F6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623066D" w14:textId="23C2CA65" w:rsidR="000A60BD" w:rsidRPr="000A60BD" w:rsidRDefault="000A60BD" w:rsidP="000F6294">
      <w:pPr>
        <w:numPr>
          <w:ilvl w:val="0"/>
          <w:numId w:val="3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0B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Показать, как химия влияет на жизнь человека. Например, показать, что химики изобретают новые материалы, которые используют люди во всём мире.</w:t>
      </w:r>
      <w:r w:rsidR="000F6294" w:rsidRPr="000F6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7E29A10" w14:textId="77777777" w:rsidR="000F6294" w:rsidRDefault="000A60BD" w:rsidP="000F6294">
      <w:pPr>
        <w:numPr>
          <w:ilvl w:val="0"/>
          <w:numId w:val="3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0B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наглядные методы: схемы проведения опытов, таблицы, иллюстрации химических явлений. </w:t>
      </w:r>
    </w:p>
    <w:p w14:paraId="0DDA8E02" w14:textId="782E00D3" w:rsidR="000F6294" w:rsidRPr="000F6294" w:rsidRDefault="000A60BD" w:rsidP="000F6294">
      <w:pPr>
        <w:numPr>
          <w:ilvl w:val="0"/>
          <w:numId w:val="3"/>
        </w:numPr>
        <w:spacing w:beforeAutospacing="1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0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элементарные опыты с помощью взрослых.</w:t>
      </w:r>
    </w:p>
    <w:p w14:paraId="55221153" w14:textId="76ECFC92" w:rsidR="000A60BD" w:rsidRPr="000A60BD" w:rsidRDefault="000A60BD" w:rsidP="000F6294">
      <w:pPr>
        <w:spacing w:before="120" w:after="0" w:line="240" w:lineRule="auto"/>
        <w:rPr>
          <w:rFonts w:ascii="Times New Roman" w:eastAsia="Times New Roman" w:hAnsi="Times New Roman" w:cs="Times New Roman"/>
          <w:color w:val="00B050"/>
          <w:sz w:val="24"/>
          <w:szCs w:val="24"/>
          <w:lang w:eastAsia="ru-RU"/>
        </w:rPr>
      </w:pPr>
      <w:r w:rsidRPr="000A60BD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lang w:eastAsia="ru-RU"/>
        </w:rPr>
        <w:t>Литература</w:t>
      </w:r>
    </w:p>
    <w:p w14:paraId="16FF6EFA" w14:textId="7745998B" w:rsidR="000A60BD" w:rsidRPr="000A60BD" w:rsidRDefault="000A60BD" w:rsidP="000F6294">
      <w:pPr>
        <w:numPr>
          <w:ilvl w:val="1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«Занимательная химия для малышей»</w:t>
      </w:r>
      <w:r w:rsidRPr="000A60BD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С.А. Лаврова, в увлекательной форме знакомит с важными химическими явлениями и законами. </w:t>
      </w:r>
      <w:r w:rsidR="000F6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0512DC8" w14:textId="442055EB" w:rsidR="000A60BD" w:rsidRPr="000A60BD" w:rsidRDefault="000A60BD" w:rsidP="000A60BD">
      <w:pPr>
        <w:numPr>
          <w:ilvl w:val="1"/>
          <w:numId w:val="5"/>
        </w:numPr>
        <w:spacing w:beforeAutospacing="1" w:after="0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«Увлекательная химия»</w:t>
      </w:r>
      <w:r w:rsidRPr="000A6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— Елена Качур, серия «Детские энциклопедии с </w:t>
      </w:r>
      <w:proofErr w:type="spellStart"/>
      <w:r w:rsidRPr="000A60BD">
        <w:rPr>
          <w:rFonts w:ascii="Times New Roman" w:eastAsia="Times New Roman" w:hAnsi="Times New Roman" w:cs="Times New Roman"/>
          <w:sz w:val="24"/>
          <w:szCs w:val="24"/>
          <w:lang w:eastAsia="ru-RU"/>
        </w:rPr>
        <w:t>Чевостиком</w:t>
      </w:r>
      <w:proofErr w:type="spellEnd"/>
      <w:r w:rsidRPr="000A60BD">
        <w:rPr>
          <w:rFonts w:ascii="Times New Roman" w:eastAsia="Times New Roman" w:hAnsi="Times New Roman" w:cs="Times New Roman"/>
          <w:sz w:val="24"/>
          <w:szCs w:val="24"/>
          <w:lang w:eastAsia="ru-RU"/>
        </w:rPr>
        <w:t>», подходит для первого знакомства с химией. </w:t>
      </w:r>
      <w:r w:rsidR="000F62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25563E01" w14:textId="69E7AE6B" w:rsidR="000A60BD" w:rsidRPr="000A60BD" w:rsidRDefault="000A60BD" w:rsidP="000A60BD">
      <w:pPr>
        <w:numPr>
          <w:ilvl w:val="1"/>
          <w:numId w:val="5"/>
        </w:numPr>
        <w:spacing w:beforeAutospacing="1" w:line="330" w:lineRule="atLeast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60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«Занимательная химия»</w:t>
      </w:r>
      <w:r w:rsidRPr="000A60BD">
        <w:rPr>
          <w:rFonts w:ascii="Times New Roman" w:eastAsia="Times New Roman" w:hAnsi="Times New Roman" w:cs="Times New Roman"/>
          <w:sz w:val="24"/>
          <w:szCs w:val="24"/>
          <w:lang w:eastAsia="ru-RU"/>
        </w:rPr>
        <w:t> — Людмила Савина, серия «Простая наука для детей». </w:t>
      </w:r>
      <w:r w:rsidR="000F6294" w:rsidRPr="000A60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6ED95339" w14:textId="3A0123F1" w:rsidR="001F23F4" w:rsidRPr="003E4106" w:rsidRDefault="000F6294" w:rsidP="003E4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25554F" wp14:editId="63067562">
            <wp:extent cx="914400" cy="1235349"/>
            <wp:effectExtent l="0" t="0" r="0" b="317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656" cy="1264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87A3D">
        <w:rPr>
          <w:rFonts w:ascii="Times New Roman" w:hAnsi="Times New Roman" w:cs="Times New Roman"/>
          <w:sz w:val="24"/>
          <w:szCs w:val="24"/>
        </w:rPr>
        <w:t xml:space="preserve">  </w:t>
      </w:r>
      <w:r w:rsidR="00687A3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60E045" wp14:editId="10B92360">
            <wp:extent cx="807853" cy="122682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824" cy="1243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687A3D">
        <w:rPr>
          <w:rFonts w:ascii="Times New Roman" w:hAnsi="Times New Roman" w:cs="Times New Roman"/>
          <w:sz w:val="24"/>
          <w:szCs w:val="24"/>
        </w:rPr>
        <w:t xml:space="preserve">  </w:t>
      </w:r>
      <w:r w:rsidR="00687A3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7EF4EB" wp14:editId="6552B6F9">
            <wp:extent cx="917102" cy="124206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00" t="4267" r="16266" b="4000"/>
                    <a:stretch/>
                  </pic:blipFill>
                  <pic:spPr bwMode="auto">
                    <a:xfrm>
                      <a:off x="0" y="0"/>
                      <a:ext cx="929653" cy="1259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C1E49E" w14:textId="40744B99" w:rsidR="00687A3D" w:rsidRDefault="00687A3D" w:rsidP="003E4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87A3D">
        <w:rPr>
          <w:rFonts w:ascii="Times New Roman" w:hAnsi="Times New Roman" w:cs="Times New Roman"/>
          <w:b/>
          <w:bCs/>
          <w:color w:val="0070C0"/>
          <w:sz w:val="28"/>
          <w:szCs w:val="28"/>
        </w:rPr>
        <w:lastRenderedPageBreak/>
        <w:t>Опыт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84FCAE" w14:textId="751019EA" w:rsidR="00A94374" w:rsidRDefault="00A94374" w:rsidP="00A943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CA7CD3" wp14:editId="0A518962">
            <wp:extent cx="2932430" cy="2182495"/>
            <wp:effectExtent l="0" t="0" r="1270" b="825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430" cy="2182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B8980D" w14:textId="77777777" w:rsidR="00687A3D" w:rsidRDefault="001F23F4" w:rsidP="003E4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87A3D">
        <w:rPr>
          <w:rFonts w:ascii="Times New Roman" w:hAnsi="Times New Roman" w:cs="Times New Roman"/>
          <w:b/>
          <w:bCs/>
          <w:sz w:val="24"/>
          <w:szCs w:val="24"/>
        </w:rPr>
        <w:t>Что потребуется:</w:t>
      </w:r>
      <w:r w:rsidRPr="003E4106">
        <w:rPr>
          <w:rFonts w:ascii="Times New Roman" w:hAnsi="Times New Roman" w:cs="Times New Roman"/>
          <w:sz w:val="24"/>
          <w:szCs w:val="24"/>
        </w:rPr>
        <w:t xml:space="preserve"> краснокочанная капуста, вода, сок лимона, мыльный раствор, раствор стирального порошка. Для начала нам нужно выжать из капусты сок тёмно-фиолетового цвета. Теперь нальём в стакан воду, добавим к ней лимонный сок, а потом прильём немного сока краснокочанной капусты. - Фиолетовый капустный сок перекрасился! Он стал красным! В другом стакане разведём в воде немного мыла. Если добавить к мыльной воде капустный сок, какой цвет получится? Красный? Или фиолетовый?</w:t>
      </w:r>
    </w:p>
    <w:p w14:paraId="7914586E" w14:textId="77777777" w:rsidR="00687A3D" w:rsidRDefault="001F23F4" w:rsidP="003E4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4106">
        <w:rPr>
          <w:rFonts w:ascii="Times New Roman" w:hAnsi="Times New Roman" w:cs="Times New Roman"/>
          <w:sz w:val="24"/>
          <w:szCs w:val="24"/>
        </w:rPr>
        <w:t xml:space="preserve"> - Проверим. Раз, два, три, добавляем наш волшебный сок. Он теперь стал синим! Наполняем водой третий стакан, добавляем стиральный порошок. Снова приливаем наш сок… Получился раствор зелёного цвета! </w:t>
      </w:r>
    </w:p>
    <w:p w14:paraId="34262B78" w14:textId="77777777" w:rsidR="00687A3D" w:rsidRDefault="001F23F4" w:rsidP="003E4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87A3D">
        <w:rPr>
          <w:rFonts w:ascii="Times New Roman" w:hAnsi="Times New Roman" w:cs="Times New Roman"/>
          <w:b/>
          <w:bCs/>
          <w:sz w:val="24"/>
          <w:szCs w:val="24"/>
        </w:rPr>
        <w:t>Результат.</w:t>
      </w:r>
      <w:r w:rsidRPr="003E4106">
        <w:rPr>
          <w:rFonts w:ascii="Times New Roman" w:hAnsi="Times New Roman" w:cs="Times New Roman"/>
          <w:sz w:val="24"/>
          <w:szCs w:val="24"/>
        </w:rPr>
        <w:t xml:space="preserve"> Вещества меняют цвет, если добавить щёлочь или кислоту.</w:t>
      </w:r>
    </w:p>
    <w:p w14:paraId="23AEA112" w14:textId="6E65DF77" w:rsidR="00A94374" w:rsidRPr="003E4106" w:rsidRDefault="001F23F4" w:rsidP="00A943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87A3D">
        <w:rPr>
          <w:rFonts w:ascii="Times New Roman" w:hAnsi="Times New Roman" w:cs="Times New Roman"/>
          <w:b/>
          <w:bCs/>
          <w:sz w:val="24"/>
          <w:szCs w:val="24"/>
        </w:rPr>
        <w:t>Объяснение.</w:t>
      </w:r>
      <w:r w:rsidRPr="003E4106">
        <w:rPr>
          <w:rFonts w:ascii="Times New Roman" w:hAnsi="Times New Roman" w:cs="Times New Roman"/>
          <w:sz w:val="24"/>
          <w:szCs w:val="24"/>
        </w:rPr>
        <w:t xml:space="preserve"> В соке краснокочанной капусты есть вещество, которое в кислоте становится красным, а в щёлочи синим. Или зелёным, если щёлочь более едкая. В мыле есть совсем немного щёлочи, но этого достаточно, чтобы сок капусты её распознал. Узнавать кислоты и щёлочи умеют и другие вещества. Они называются индикаторы. Индикаторы есть в соке многих ягод и овощей: в чёрной смородине, тёмном винограде, свёкле.</w:t>
      </w:r>
    </w:p>
    <w:p w14:paraId="1664AA78" w14:textId="77777777" w:rsidR="00A94374" w:rsidRDefault="001F23F4" w:rsidP="003E4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4374">
        <w:rPr>
          <w:rFonts w:ascii="Times New Roman" w:hAnsi="Times New Roman" w:cs="Times New Roman"/>
          <w:b/>
          <w:bCs/>
          <w:color w:val="C45911" w:themeColor="accent2" w:themeShade="BF"/>
          <w:sz w:val="24"/>
          <w:szCs w:val="24"/>
        </w:rPr>
        <w:t>«Радужная вода»</w:t>
      </w:r>
      <w:r w:rsidRPr="00A94374">
        <w:rPr>
          <w:rFonts w:ascii="Times New Roman" w:hAnsi="Times New Roman" w:cs="Times New Roman"/>
          <w:color w:val="C45911" w:themeColor="accent2" w:themeShade="BF"/>
          <w:sz w:val="24"/>
          <w:szCs w:val="24"/>
        </w:rPr>
        <w:t xml:space="preserve"> </w:t>
      </w:r>
    </w:p>
    <w:p w14:paraId="16D4CA3A" w14:textId="77777777" w:rsidR="00A94374" w:rsidRDefault="001F23F4" w:rsidP="003E4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4374">
        <w:rPr>
          <w:rFonts w:ascii="Times New Roman" w:hAnsi="Times New Roman" w:cs="Times New Roman"/>
          <w:b/>
          <w:bCs/>
          <w:sz w:val="24"/>
          <w:szCs w:val="24"/>
        </w:rPr>
        <w:t>Что потребуется:</w:t>
      </w:r>
      <w:r w:rsidRPr="003E4106">
        <w:rPr>
          <w:rFonts w:ascii="Times New Roman" w:hAnsi="Times New Roman" w:cs="Times New Roman"/>
          <w:sz w:val="24"/>
          <w:szCs w:val="24"/>
        </w:rPr>
        <w:t xml:space="preserve"> 5 стеклянных стаканов; 10 ст. л. сахара, насыпанных в одну емкость (сахарница вполне подойдет); 4 баночки с разведенной заранее пищевой краской 4 цветов (красный, желтый, зеленый, синий); воду; шприц без иглы; чайную и столовую ложки. </w:t>
      </w:r>
    </w:p>
    <w:p w14:paraId="64EB8494" w14:textId="77777777" w:rsidR="00A94374" w:rsidRDefault="001F23F4" w:rsidP="003E4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E4106">
        <w:rPr>
          <w:rFonts w:ascii="Times New Roman" w:hAnsi="Times New Roman" w:cs="Times New Roman"/>
          <w:sz w:val="24"/>
          <w:szCs w:val="24"/>
        </w:rPr>
        <w:t xml:space="preserve">Расположим стаканы в ряд. В каждый из них добавляем разное количество сахара: в 1-й – 1 ст. л. сахара, во 2-й – 2 ст. л., в 3-й – 3 ст. л., в 4-й – 4 ст. л. 2. В четыре стакана, выставленные в ряд, наливаем по 3 ст. ложки воды, лучше теплой, и перемешиваем. Пятый стакан остается пустым. Кстати, сахар растает в первых двух стаканах, а в остальных – нет. 3. Затем при помощи чайной ложки в каждый стакан добавляем несколько капель пищевой краски и перемешиваем. В 1-й – красной, во 2-й – желтой, в 3-й – зеленой, в 4- й – синей. 4. Теперь самое интересное. В чистый стакан при помощи шприца без иглы начинаем добавлять содержимое стаканов, начиная с 4-го, где сахара больше всего, и по порядку – в обратном отсчете. Стараемся лить по краю стенки стакана. 5. В стакане образуется 4 разноцветных слоя – самый нижний синий, затем зеленый, желтый и красный. Они не перемешиваются. И получилось такое полосатое «желе», яркое и красивое. </w:t>
      </w:r>
    </w:p>
    <w:p w14:paraId="458800FC" w14:textId="77777777" w:rsidR="00A94374" w:rsidRDefault="001F23F4" w:rsidP="003E4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4374">
        <w:rPr>
          <w:rFonts w:ascii="Times New Roman" w:hAnsi="Times New Roman" w:cs="Times New Roman"/>
          <w:b/>
          <w:bCs/>
          <w:sz w:val="24"/>
          <w:szCs w:val="24"/>
        </w:rPr>
        <w:t>Результат.</w:t>
      </w:r>
      <w:r w:rsidRPr="003E4106">
        <w:rPr>
          <w:rFonts w:ascii="Times New Roman" w:hAnsi="Times New Roman" w:cs="Times New Roman"/>
          <w:sz w:val="24"/>
          <w:szCs w:val="24"/>
        </w:rPr>
        <w:t xml:space="preserve"> «Радужная вода» получилась. </w:t>
      </w:r>
    </w:p>
    <w:p w14:paraId="312D9FF0" w14:textId="3A4A0AAA" w:rsidR="00A30FBD" w:rsidRDefault="001F23F4" w:rsidP="003E4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4374">
        <w:rPr>
          <w:rFonts w:ascii="Times New Roman" w:hAnsi="Times New Roman" w:cs="Times New Roman"/>
          <w:b/>
          <w:bCs/>
          <w:sz w:val="24"/>
          <w:szCs w:val="24"/>
        </w:rPr>
        <w:t>Объяснение.</w:t>
      </w:r>
      <w:r w:rsidRPr="003E4106">
        <w:rPr>
          <w:rFonts w:ascii="Times New Roman" w:hAnsi="Times New Roman" w:cs="Times New Roman"/>
          <w:sz w:val="24"/>
          <w:szCs w:val="24"/>
        </w:rPr>
        <w:t xml:space="preserve"> Концентрация сахара в каждой окрашенной жидкости была разной. Чем больше сахара, тем выше плотность воды, тем она «тяжелее» и тем ниже этот слой будет в стакане. </w:t>
      </w:r>
    </w:p>
    <w:p w14:paraId="7BC0E154" w14:textId="77777777" w:rsidR="00F36776" w:rsidRDefault="00A94374" w:rsidP="00A943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EBCA720" wp14:editId="4CEDBC80">
            <wp:extent cx="1348740" cy="1593696"/>
            <wp:effectExtent l="0" t="0" r="381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9540" cy="16182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6AB892" w14:textId="0F45970F" w:rsidR="00A94374" w:rsidRDefault="00F36776" w:rsidP="00A943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F39FC4" wp14:editId="4C2154D3">
            <wp:extent cx="2453005" cy="836985"/>
            <wp:effectExtent l="0" t="0" r="4445" b="127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1318" cy="8432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BE8D2E" w14:textId="0C3AF72E" w:rsidR="000A60BD" w:rsidRDefault="000A60BD" w:rsidP="003E4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B981F2" w14:textId="77777777" w:rsidR="00A94374" w:rsidRPr="00A94374" w:rsidRDefault="00A30FBD" w:rsidP="00A94374">
      <w:pPr>
        <w:pStyle w:val="1"/>
        <w:rPr>
          <w:b/>
          <w:bCs/>
          <w:color w:val="C00000"/>
        </w:rPr>
      </w:pPr>
      <w:r w:rsidRPr="00A94374">
        <w:rPr>
          <w:b/>
          <w:bCs/>
          <w:color w:val="C00000"/>
        </w:rPr>
        <w:t xml:space="preserve">"Широко распростирает химия руки свои в дела человеческие. Куда не посмотрим, куда не оглянемся – везде перед очами нашими успехи её применения..." </w:t>
      </w:r>
    </w:p>
    <w:p w14:paraId="2B15CFA3" w14:textId="3B645FBC" w:rsidR="00A30FBD" w:rsidRPr="00A94374" w:rsidRDefault="00A30FBD" w:rsidP="00A94374">
      <w:pPr>
        <w:pStyle w:val="1"/>
        <w:jc w:val="right"/>
        <w:rPr>
          <w:b/>
          <w:bCs/>
          <w:color w:val="C00000"/>
        </w:rPr>
      </w:pPr>
      <w:r w:rsidRPr="00A94374">
        <w:rPr>
          <w:b/>
          <w:bCs/>
          <w:color w:val="C00000"/>
        </w:rPr>
        <w:t>М. В. Ломоносов</w:t>
      </w:r>
    </w:p>
    <w:p w14:paraId="45861309" w14:textId="51C12302" w:rsidR="00845F3F" w:rsidRDefault="00845F3F">
      <w:pPr>
        <w:rPr>
          <w:rFonts w:ascii="Times New Roman" w:hAnsi="Times New Roman" w:cs="Times New Roman"/>
          <w:sz w:val="28"/>
          <w:szCs w:val="28"/>
        </w:rPr>
      </w:pPr>
    </w:p>
    <w:p w14:paraId="0D7ECBE4" w14:textId="438F29AE" w:rsidR="0024033F" w:rsidRDefault="00F36776" w:rsidP="00F3677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94B03D2" wp14:editId="5839E8BA">
            <wp:extent cx="2360781" cy="1571625"/>
            <wp:effectExtent l="0" t="0" r="190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135" cy="15785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2E81BF" w14:textId="77777777" w:rsidR="00A94374" w:rsidRDefault="00A94374" w:rsidP="00A94374">
      <w:pPr>
        <w:pStyle w:val="1"/>
        <w:rPr>
          <w:b/>
          <w:bCs/>
          <w:color w:val="0070C0"/>
          <w:shd w:val="clear" w:color="auto" w:fill="FFFFFF"/>
        </w:rPr>
      </w:pPr>
      <w:r w:rsidRPr="00A94374">
        <w:rPr>
          <w:b/>
          <w:bCs/>
          <w:color w:val="0070C0"/>
          <w:shd w:val="clear" w:color="auto" w:fill="FFFFFF"/>
        </w:rPr>
        <w:t xml:space="preserve">«Химия – это область чудес, в ней скрыто счастье человечества» </w:t>
      </w:r>
    </w:p>
    <w:p w14:paraId="58A906CB" w14:textId="62EAF743" w:rsidR="00A94374" w:rsidRPr="00F36776" w:rsidRDefault="00A94374" w:rsidP="00F36776">
      <w:pPr>
        <w:pStyle w:val="1"/>
        <w:jc w:val="right"/>
        <w:rPr>
          <w:b/>
          <w:bCs/>
          <w:color w:val="0070C0"/>
          <w:shd w:val="clear" w:color="auto" w:fill="FFFFFF"/>
        </w:rPr>
      </w:pPr>
      <w:r w:rsidRPr="00A94374">
        <w:rPr>
          <w:b/>
          <w:bCs/>
          <w:color w:val="0070C0"/>
          <w:shd w:val="clear" w:color="auto" w:fill="FFFFFF"/>
        </w:rPr>
        <w:t>М. Горький.</w:t>
      </w:r>
    </w:p>
    <w:p w14:paraId="233CA05A" w14:textId="6F23146E" w:rsidR="00F36776" w:rsidRDefault="00F36776" w:rsidP="008C162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CEEAA29" wp14:editId="67A58FB8">
            <wp:extent cx="2812246" cy="1393190"/>
            <wp:effectExtent l="0" t="0" r="762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672"/>
                    <a:stretch/>
                  </pic:blipFill>
                  <pic:spPr bwMode="auto">
                    <a:xfrm>
                      <a:off x="0" y="0"/>
                      <a:ext cx="2849445" cy="141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36776" w:rsidSect="003E4106">
      <w:pgSz w:w="16838" w:h="11906" w:orient="landscape"/>
      <w:pgMar w:top="113" w:right="113" w:bottom="113" w:left="113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87369D"/>
    <w:multiLevelType w:val="hybridMultilevel"/>
    <w:tmpl w:val="DFAC8B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5A4512"/>
    <w:multiLevelType w:val="multilevel"/>
    <w:tmpl w:val="2CFC2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B11DF1"/>
    <w:multiLevelType w:val="multilevel"/>
    <w:tmpl w:val="A6F6A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60390C"/>
    <w:multiLevelType w:val="multilevel"/>
    <w:tmpl w:val="96E41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4A14BF"/>
    <w:multiLevelType w:val="multilevel"/>
    <w:tmpl w:val="2BC0F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BA8"/>
    <w:rsid w:val="000A60BD"/>
    <w:rsid w:val="000F6294"/>
    <w:rsid w:val="001F23F4"/>
    <w:rsid w:val="0024033F"/>
    <w:rsid w:val="003E4106"/>
    <w:rsid w:val="00687A3D"/>
    <w:rsid w:val="00845F3F"/>
    <w:rsid w:val="00893BA8"/>
    <w:rsid w:val="008C1628"/>
    <w:rsid w:val="00A30FBD"/>
    <w:rsid w:val="00A94374"/>
    <w:rsid w:val="00F36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74389"/>
  <w15:chartTrackingRefBased/>
  <w15:docId w15:val="{5496FD7E-40DB-44E6-9538-C50641529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437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033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45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943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72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5841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19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49048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155349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32472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6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305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66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959</Words>
  <Characters>5470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</dc:creator>
  <cp:keywords/>
  <dc:description/>
  <cp:lastModifiedBy>Nata</cp:lastModifiedBy>
  <cp:revision>4</cp:revision>
  <dcterms:created xsi:type="dcterms:W3CDTF">2025-10-05T16:19:00Z</dcterms:created>
  <dcterms:modified xsi:type="dcterms:W3CDTF">2025-12-04T19:13:00Z</dcterms:modified>
</cp:coreProperties>
</file>